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17" w:rsidRPr="00DD38E2" w:rsidRDefault="00A55BE2" w:rsidP="002D1CA5">
      <w:pPr>
        <w:ind w:left="142"/>
        <w:rPr>
          <w:b/>
          <w:i/>
        </w:rPr>
      </w:pPr>
      <w:r w:rsidRPr="00DD38E2">
        <w:rPr>
          <w:b/>
          <w:i/>
          <w:sz w:val="28"/>
        </w:rPr>
        <w:t>DYS EVRAK İŞLEMLERİ AKIŞ</w:t>
      </w:r>
      <w:r w:rsidR="00DD38E2">
        <w:rPr>
          <w:b/>
          <w:i/>
          <w:sz w:val="28"/>
        </w:rPr>
        <w:t>I</w:t>
      </w:r>
      <w:r w:rsidR="002D1CA5" w:rsidRPr="00DD38E2">
        <w:rPr>
          <w:b/>
          <w:i/>
          <w:sz w:val="28"/>
        </w:rPr>
        <w:t xml:space="preserve"> / DYS ile İlçe </w:t>
      </w:r>
      <w:proofErr w:type="spellStart"/>
      <w:r w:rsidR="002D1CA5" w:rsidRPr="00DD38E2">
        <w:rPr>
          <w:b/>
          <w:i/>
          <w:sz w:val="28"/>
        </w:rPr>
        <w:t>MEM’e</w:t>
      </w:r>
      <w:proofErr w:type="spellEnd"/>
      <w:r w:rsidR="002D1CA5" w:rsidRPr="00DD38E2">
        <w:rPr>
          <w:b/>
          <w:i/>
          <w:sz w:val="28"/>
        </w:rPr>
        <w:t xml:space="preserve"> Yazı Gönderme</w:t>
      </w:r>
    </w:p>
    <w:p w:rsidR="001D62BC" w:rsidRDefault="001D62BC" w:rsidP="001D62BC">
      <w:pPr>
        <w:pStyle w:val="ListeParagraf"/>
        <w:numPr>
          <w:ilvl w:val="0"/>
          <w:numId w:val="2"/>
        </w:numPr>
      </w:pPr>
      <w:r>
        <w:t xml:space="preserve">Sisteme kişisel MEBBİS şifremizle giriş yapıp çıkan uyarıları kabul ediyoruz: </w:t>
      </w:r>
      <w:r>
        <w:br/>
        <w:t xml:space="preserve">Çalıştır, Kaydet, Run, </w:t>
      </w:r>
      <w:proofErr w:type="spellStart"/>
      <w:r>
        <w:t>Save</w:t>
      </w:r>
      <w:proofErr w:type="spellEnd"/>
      <w:r>
        <w:t xml:space="preserve"> vb.</w:t>
      </w:r>
      <w:r>
        <w:br/>
      </w:r>
    </w:p>
    <w:p w:rsidR="001D62BC" w:rsidRDefault="001D62BC" w:rsidP="001D62BC">
      <w:pPr>
        <w:pStyle w:val="ListeParagraf"/>
        <w:numPr>
          <w:ilvl w:val="0"/>
          <w:numId w:val="2"/>
        </w:numPr>
      </w:pPr>
      <w:r>
        <w:t>Okul Müdürü/Müdür Yardımcısı/Memur/Teknisyen/VHKİ vb. rolümüzle işleme başlarız.</w:t>
      </w:r>
      <w:r>
        <w:br/>
      </w:r>
    </w:p>
    <w:p w:rsidR="001D62BC" w:rsidRDefault="001D62BC" w:rsidP="001D62BC">
      <w:pPr>
        <w:pStyle w:val="ListeParagraf"/>
        <w:numPr>
          <w:ilvl w:val="0"/>
          <w:numId w:val="2"/>
        </w:numPr>
      </w:pPr>
      <w:r>
        <w:t xml:space="preserve">Üstteki </w:t>
      </w:r>
      <w:r>
        <w:rPr>
          <w:b/>
          <w:i/>
        </w:rPr>
        <w:t>Giden Evrak İşlemleri &gt; Giden Evrak Oluşturma ve Akış Başlatma</w:t>
      </w:r>
      <w:r>
        <w:t xml:space="preserve"> seçilir.</w:t>
      </w:r>
      <w:r>
        <w:rPr>
          <w:noProof/>
          <w:lang w:eastAsia="tr-TR"/>
        </w:rPr>
        <w:t xml:space="preserve"> </w:t>
      </w:r>
      <w:r>
        <w:rPr>
          <w:noProof/>
          <w:lang w:eastAsia="tr-TR"/>
        </w:rPr>
        <w:br/>
      </w:r>
      <w:r>
        <w:rPr>
          <w:noProof/>
          <w:lang w:eastAsia="tr-TR"/>
        </w:rPr>
        <w:drawing>
          <wp:inline distT="0" distB="0" distL="0" distR="0">
            <wp:extent cx="1353185" cy="371475"/>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185" cy="371475"/>
                    </a:xfrm>
                    <a:prstGeom prst="rect">
                      <a:avLst/>
                    </a:prstGeom>
                    <a:noFill/>
                    <a:ln>
                      <a:noFill/>
                    </a:ln>
                  </pic:spPr>
                </pic:pic>
              </a:graphicData>
            </a:graphic>
          </wp:inline>
        </w:drawing>
      </w:r>
      <w:r>
        <w:rPr>
          <w:noProof/>
          <w:lang w:eastAsia="tr-TR"/>
        </w:rPr>
        <w:br/>
      </w:r>
    </w:p>
    <w:p w:rsidR="001D62BC" w:rsidRDefault="001D62BC" w:rsidP="001D62BC">
      <w:pPr>
        <w:pStyle w:val="ListeParagraf"/>
        <w:numPr>
          <w:ilvl w:val="0"/>
          <w:numId w:val="2"/>
        </w:numPr>
      </w:pPr>
      <w:r>
        <w:t xml:space="preserve">Şablondan </w:t>
      </w:r>
      <w:r>
        <w:rPr>
          <w:b/>
          <w:i/>
        </w:rPr>
        <w:t>Yazışma</w:t>
      </w:r>
      <w:r>
        <w:t xml:space="preserve"> seçilir ve </w:t>
      </w:r>
      <w:r>
        <w:rPr>
          <w:b/>
          <w:i/>
        </w:rPr>
        <w:t>Kelime İşlemciyi Aç</w:t>
      </w:r>
      <w:r>
        <w:t xml:space="preserve"> tıklanır.</w:t>
      </w:r>
      <w:r>
        <w:rPr>
          <w:noProof/>
          <w:lang w:eastAsia="tr-TR"/>
        </w:rPr>
        <w:br/>
      </w:r>
      <w:r>
        <w:rPr>
          <w:noProof/>
          <w:lang w:eastAsia="tr-TR"/>
        </w:rPr>
        <w:drawing>
          <wp:inline distT="0" distB="0" distL="0" distR="0">
            <wp:extent cx="1801495" cy="217170"/>
            <wp:effectExtent l="0" t="0" r="825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495" cy="217170"/>
                    </a:xfrm>
                    <a:prstGeom prst="rect">
                      <a:avLst/>
                    </a:prstGeom>
                    <a:noFill/>
                    <a:ln>
                      <a:noFill/>
                    </a:ln>
                  </pic:spPr>
                </pic:pic>
              </a:graphicData>
            </a:graphic>
          </wp:inline>
        </w:drawing>
      </w:r>
      <w:r>
        <w:br/>
      </w:r>
    </w:p>
    <w:p w:rsidR="001D62BC" w:rsidRDefault="001D62BC" w:rsidP="001D62BC">
      <w:pPr>
        <w:pStyle w:val="ListeParagraf"/>
        <w:numPr>
          <w:ilvl w:val="0"/>
          <w:numId w:val="2"/>
        </w:numPr>
      </w:pPr>
      <w:r>
        <w:t xml:space="preserve">Kelime işlemci programında (Word benzeri) yazı yazılır. &lt;...&gt; işaretli olan sayı ve tarih kısımlarına dokunulmaz. Eğer daha önce yazdığımız bir yazı üzerinden değişiklik yapacaksak </w:t>
      </w:r>
      <w:r>
        <w:rPr>
          <w:b/>
          <w:i/>
        </w:rPr>
        <w:t>Dosya&gt;Aç</w:t>
      </w:r>
      <w:r>
        <w:t xml:space="preserve"> yolunu kullanarak önceden kaydedilmiş UDF uzantılı dosyayı açarız. Yazımızda ek yazacaksak madde imi kullanmıyoruz. Kendimiz yazıyoruz madde numaralarını. Ayrıca evrakı onaylayacak olan okul müdürünün adını soyadını Tam ve düzgün yazıyoruz. Yazdığımız yazıyı da şablon olarak saklamak istersek de yine </w:t>
      </w:r>
      <w:r>
        <w:rPr>
          <w:b/>
          <w:i/>
        </w:rPr>
        <w:t>Farklı Kaydet</w:t>
      </w:r>
      <w:r>
        <w:t xml:space="preserve"> seçeneğini kullanırız. Yazı bitirilince </w:t>
      </w:r>
      <w:r>
        <w:rPr>
          <w:b/>
          <w:i/>
        </w:rPr>
        <w:t>Sisteme Kaydet</w:t>
      </w:r>
      <w:r>
        <w:t xml:space="preserve"> düğmesine tıklarız. Gerçek </w:t>
      </w:r>
      <w:proofErr w:type="spellStart"/>
      <w:r>
        <w:t>DYS’de</w:t>
      </w:r>
      <w:proofErr w:type="spellEnd"/>
      <w:r>
        <w:t xml:space="preserve"> imzalamayı kullanırız. Sisteme kaydet düğmesi etkin değilse herhangi bir cümlenin sonunda boşluk tuşuna basın. Kelime işlemciyi kapatıyoruz.</w:t>
      </w:r>
      <w:r>
        <w:br/>
        <w:t xml:space="preserve"> </w:t>
      </w:r>
      <w:r>
        <w:rPr>
          <w:noProof/>
          <w:lang w:eastAsia="tr-TR"/>
        </w:rPr>
        <w:drawing>
          <wp:inline distT="0" distB="0" distL="0" distR="0">
            <wp:extent cx="674370" cy="4572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70" cy="457200"/>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extent cx="371475" cy="325755"/>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25755"/>
                    </a:xfrm>
                    <a:prstGeom prst="rect">
                      <a:avLst/>
                    </a:prstGeom>
                    <a:noFill/>
                    <a:ln>
                      <a:noFill/>
                    </a:ln>
                  </pic:spPr>
                </pic:pic>
              </a:graphicData>
            </a:graphic>
          </wp:inline>
        </w:drawing>
      </w:r>
      <w:r>
        <w:t xml:space="preserve"> </w:t>
      </w:r>
      <w:r>
        <w:rPr>
          <w:noProof/>
          <w:lang w:eastAsia="tr-TR"/>
        </w:rPr>
        <w:drawing>
          <wp:inline distT="0" distB="0" distL="0" distR="0">
            <wp:extent cx="1503045" cy="457200"/>
            <wp:effectExtent l="0" t="0" r="190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extent cx="629285" cy="4572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 cy="457200"/>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extent cx="457200" cy="4572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lang w:eastAsia="tr-TR"/>
        </w:rPr>
        <w:br/>
      </w:r>
    </w:p>
    <w:p w:rsidR="001D62BC" w:rsidRDefault="001D62BC" w:rsidP="001D62BC">
      <w:pPr>
        <w:pStyle w:val="ListeParagraf"/>
        <w:numPr>
          <w:ilvl w:val="0"/>
          <w:numId w:val="2"/>
        </w:numPr>
      </w:pPr>
      <w:r>
        <w:rPr>
          <w:b/>
          <w:i/>
          <w:noProof/>
          <w:lang w:eastAsia="tr-TR"/>
        </w:rPr>
        <w:t>Dosya Seç</w:t>
      </w:r>
      <w:r>
        <w:rPr>
          <w:noProof/>
          <w:lang w:eastAsia="tr-TR"/>
        </w:rPr>
        <w:t xml:space="preserve"> düğmesinden yazının ait olduğu Standart dosya planına döre dosyasını seçiyoruz.</w:t>
      </w:r>
      <w:r>
        <w:rPr>
          <w:noProof/>
          <w:lang w:eastAsia="tr-TR"/>
        </w:rPr>
        <w:br/>
      </w:r>
      <w:r>
        <w:rPr>
          <w:noProof/>
          <w:lang w:eastAsia="tr-TR"/>
        </w:rPr>
        <w:drawing>
          <wp:inline distT="0" distB="0" distL="0" distR="0">
            <wp:extent cx="1027430" cy="208280"/>
            <wp:effectExtent l="0" t="0" r="1270" b="127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7430" cy="208280"/>
                    </a:xfrm>
                    <a:prstGeom prst="rect">
                      <a:avLst/>
                    </a:prstGeom>
                    <a:noFill/>
                    <a:ln>
                      <a:noFill/>
                    </a:ln>
                  </pic:spPr>
                </pic:pic>
              </a:graphicData>
            </a:graphic>
          </wp:inline>
        </w:drawing>
      </w:r>
      <w:r>
        <w:rPr>
          <w:noProof/>
          <w:lang w:eastAsia="tr-TR"/>
        </w:rPr>
        <w:br/>
      </w:r>
    </w:p>
    <w:p w:rsidR="001D62BC" w:rsidRDefault="001D62BC" w:rsidP="001D62BC">
      <w:pPr>
        <w:pStyle w:val="ListeParagraf"/>
        <w:numPr>
          <w:ilvl w:val="0"/>
          <w:numId w:val="2"/>
        </w:numPr>
      </w:pPr>
      <w:r>
        <w:rPr>
          <w:b/>
          <w:i/>
          <w:noProof/>
          <w:lang w:eastAsia="tr-TR"/>
        </w:rPr>
        <w:t>Detaylar</w:t>
      </w:r>
      <w:r>
        <w:rPr>
          <w:noProof/>
          <w:lang w:eastAsia="tr-TR"/>
        </w:rPr>
        <w:t xml:space="preserve"> düğmesinden </w:t>
      </w:r>
      <w:r>
        <w:rPr>
          <w:b/>
          <w:i/>
          <w:noProof/>
          <w:lang w:eastAsia="tr-TR"/>
        </w:rPr>
        <w:t>Konusu</w:t>
      </w:r>
      <w:r>
        <w:rPr>
          <w:noProof/>
          <w:lang w:eastAsia="tr-TR"/>
        </w:rPr>
        <w:t xml:space="preserve"> ve </w:t>
      </w:r>
      <w:r>
        <w:rPr>
          <w:b/>
          <w:i/>
          <w:noProof/>
          <w:lang w:eastAsia="tr-TR"/>
        </w:rPr>
        <w:t>Açıklama</w:t>
      </w:r>
      <w:r>
        <w:rPr>
          <w:noProof/>
          <w:lang w:eastAsia="tr-TR"/>
        </w:rPr>
        <w:t xml:space="preserve"> kutularını dolduruyoruz.</w:t>
      </w:r>
      <w:r>
        <w:rPr>
          <w:noProof/>
          <w:lang w:eastAsia="tr-TR"/>
        </w:rPr>
        <w:br/>
      </w:r>
    </w:p>
    <w:p w:rsidR="001D62BC" w:rsidRDefault="001D62BC" w:rsidP="001D62BC">
      <w:pPr>
        <w:pStyle w:val="ListeParagraf"/>
        <w:numPr>
          <w:ilvl w:val="0"/>
          <w:numId w:val="2"/>
        </w:numPr>
      </w:pPr>
      <w:r>
        <w:rPr>
          <w:b/>
          <w:i/>
          <w:noProof/>
          <w:lang w:eastAsia="tr-TR"/>
        </w:rPr>
        <w:t>Ek Listesi</w:t>
      </w:r>
      <w:r>
        <w:rPr>
          <w:noProof/>
          <w:lang w:eastAsia="tr-TR"/>
        </w:rPr>
        <w:t>’nden</w:t>
      </w:r>
      <w:r>
        <w:rPr>
          <w:b/>
          <w:i/>
          <w:noProof/>
          <w:lang w:eastAsia="tr-TR"/>
        </w:rPr>
        <w:t xml:space="preserve"> Diskten Ekle </w:t>
      </w:r>
      <w:r>
        <w:rPr>
          <w:noProof/>
          <w:lang w:eastAsia="tr-TR"/>
        </w:rPr>
        <w:t>düğmesinden evrak ekleyebilirsiniz.</w:t>
      </w:r>
      <w:r>
        <w:rPr>
          <w:noProof/>
          <w:lang w:eastAsia="tr-TR"/>
        </w:rPr>
        <w:br/>
      </w:r>
    </w:p>
    <w:p w:rsidR="001D62BC" w:rsidRDefault="001D62BC" w:rsidP="001D62BC">
      <w:pPr>
        <w:pStyle w:val="ListeParagraf"/>
        <w:numPr>
          <w:ilvl w:val="0"/>
          <w:numId w:val="2"/>
        </w:numPr>
      </w:pPr>
      <w:r>
        <w:rPr>
          <w:b/>
          <w:i/>
          <w:noProof/>
          <w:lang w:eastAsia="tr-TR"/>
        </w:rPr>
        <w:t>Dağıtım Listesi Hazırla</w:t>
      </w:r>
      <w:r>
        <w:rPr>
          <w:noProof/>
          <w:lang w:eastAsia="tr-TR"/>
        </w:rPr>
        <w:t xml:space="preserve">’dan Terme İlçe Milli Eğitim Müdürlüğü veya yazının </w:t>
      </w:r>
      <w:r>
        <w:rPr>
          <w:b/>
          <w:noProof/>
          <w:lang w:eastAsia="tr-TR"/>
        </w:rPr>
        <w:t>ilgili şubeyi</w:t>
      </w:r>
      <w:r>
        <w:rPr>
          <w:noProof/>
          <w:lang w:eastAsia="tr-TR"/>
        </w:rPr>
        <w:t xml:space="preserve"> seçiyoruz.</w:t>
      </w:r>
      <w:r>
        <w:rPr>
          <w:noProof/>
          <w:lang w:eastAsia="tr-TR"/>
        </w:rPr>
        <w:br/>
      </w:r>
    </w:p>
    <w:p w:rsidR="001D62BC" w:rsidRDefault="001D62BC" w:rsidP="001D62BC">
      <w:pPr>
        <w:pStyle w:val="ListeParagraf"/>
        <w:numPr>
          <w:ilvl w:val="0"/>
          <w:numId w:val="2"/>
        </w:numPr>
      </w:pPr>
      <w:r>
        <w:rPr>
          <w:b/>
          <w:i/>
        </w:rPr>
        <w:t xml:space="preserve">Onay Listesi </w:t>
      </w:r>
      <w:proofErr w:type="spellStart"/>
      <w:r>
        <w:rPr>
          <w:b/>
          <w:i/>
        </w:rPr>
        <w:t>Düzenle</w:t>
      </w:r>
      <w:r>
        <w:t>’den</w:t>
      </w:r>
      <w:proofErr w:type="spellEnd"/>
      <w:r>
        <w:t xml:space="preserve"> Okul müdürünü seçiyoruz.</w:t>
      </w:r>
      <w:r>
        <w:br/>
      </w:r>
    </w:p>
    <w:p w:rsidR="001D62BC" w:rsidRDefault="001D62BC" w:rsidP="001D62BC">
      <w:pPr>
        <w:pStyle w:val="ListeParagraf"/>
        <w:numPr>
          <w:ilvl w:val="0"/>
          <w:numId w:val="2"/>
        </w:numPr>
      </w:pPr>
      <w:r>
        <w:rPr>
          <w:b/>
          <w:i/>
        </w:rPr>
        <w:t xml:space="preserve">Evrakı </w:t>
      </w:r>
      <w:proofErr w:type="spellStart"/>
      <w:r>
        <w:rPr>
          <w:b/>
          <w:i/>
        </w:rPr>
        <w:t>Kaydet</w:t>
      </w:r>
      <w:r>
        <w:t>’e</w:t>
      </w:r>
      <w:proofErr w:type="spellEnd"/>
      <w:r>
        <w:t xml:space="preserve"> tıklıyoruz. Bunun amacı sonradan yazıya devam edebilmek veya değişiklik yapabilmek.</w:t>
      </w:r>
      <w:r>
        <w:br/>
      </w:r>
    </w:p>
    <w:p w:rsidR="001D62BC" w:rsidRDefault="001D62BC" w:rsidP="001D62BC">
      <w:pPr>
        <w:pStyle w:val="ListeParagraf"/>
        <w:numPr>
          <w:ilvl w:val="0"/>
          <w:numId w:val="2"/>
        </w:numPr>
      </w:pPr>
      <w:r>
        <w:rPr>
          <w:b/>
          <w:i/>
        </w:rPr>
        <w:t xml:space="preserve">Evrakı Onaya </w:t>
      </w:r>
      <w:proofErr w:type="spellStart"/>
      <w:r>
        <w:rPr>
          <w:b/>
          <w:i/>
        </w:rPr>
        <w:t>Sun</w:t>
      </w:r>
      <w:r>
        <w:t>’a</w:t>
      </w:r>
      <w:proofErr w:type="spellEnd"/>
      <w:r>
        <w:t xml:space="preserve"> tıklıyoruz. Artık iş akışı başladı. </w:t>
      </w:r>
      <w:proofErr w:type="gramStart"/>
      <w:r>
        <w:t>Evrak müdürün ekranında.</w:t>
      </w:r>
      <w:proofErr w:type="gramEnd"/>
      <w:r>
        <w:br/>
      </w:r>
    </w:p>
    <w:p w:rsidR="001D62BC" w:rsidRDefault="001D62BC" w:rsidP="001D62BC">
      <w:pPr>
        <w:pStyle w:val="ListeParagraf"/>
        <w:numPr>
          <w:ilvl w:val="0"/>
          <w:numId w:val="2"/>
        </w:numPr>
      </w:pPr>
      <w:r>
        <w:t xml:space="preserve">Okul müdürü </w:t>
      </w:r>
      <w:proofErr w:type="spellStart"/>
      <w:r>
        <w:rPr>
          <w:b/>
          <w:i/>
        </w:rPr>
        <w:t>Onayla</w:t>
      </w:r>
      <w:r>
        <w:t>’ya</w:t>
      </w:r>
      <w:proofErr w:type="spellEnd"/>
      <w:r>
        <w:t xml:space="preserve"> tıklayıp onaylıyor. E-imza takılı olmalıdır gerçek </w:t>
      </w:r>
      <w:proofErr w:type="spellStart"/>
      <w:r>
        <w:t>DYS’de</w:t>
      </w:r>
      <w:proofErr w:type="spellEnd"/>
      <w:r>
        <w:t>. Evrak onaylandı, tarih ve numara aldı. Gönderilmeye hazır.</w:t>
      </w:r>
      <w:r>
        <w:br/>
        <w:t xml:space="preserve">İsterse de açıklama notu girip </w:t>
      </w:r>
      <w:proofErr w:type="spellStart"/>
      <w:r>
        <w:rPr>
          <w:b/>
          <w:i/>
        </w:rPr>
        <w:t>Reddet</w:t>
      </w:r>
      <w:r>
        <w:t>’e</w:t>
      </w:r>
      <w:proofErr w:type="spellEnd"/>
      <w:r>
        <w:t xml:space="preserve"> tıklayıp reddediyor.</w:t>
      </w:r>
      <w:r>
        <w:br/>
      </w:r>
    </w:p>
    <w:p w:rsidR="00861244" w:rsidRDefault="001D62BC" w:rsidP="001D62BC">
      <w:pPr>
        <w:pStyle w:val="ListeParagraf"/>
        <w:numPr>
          <w:ilvl w:val="0"/>
          <w:numId w:val="1"/>
        </w:numPr>
      </w:pPr>
      <w:r>
        <w:t xml:space="preserve">Yazı, yazan kişinin ekranına </w:t>
      </w:r>
      <w:r w:rsidRPr="001D62BC">
        <w:rPr>
          <w:i/>
        </w:rPr>
        <w:t>onay sonrası gözden geçirme</w:t>
      </w:r>
      <w:r>
        <w:t xml:space="preserve"> için geri geldi. </w:t>
      </w:r>
      <w:r w:rsidRPr="001D62BC">
        <w:rPr>
          <w:b/>
          <w:i/>
        </w:rPr>
        <w:t>Evrakı Gönder</w:t>
      </w:r>
      <w:r>
        <w:t xml:space="preserve">’e tıklayıp gönderdi. Artık yazı İlçe </w:t>
      </w:r>
      <w:proofErr w:type="spellStart"/>
      <w:r>
        <w:t>MEM’de</w:t>
      </w:r>
      <w:proofErr w:type="spellEnd"/>
      <w:r>
        <w:t>.</w:t>
      </w:r>
      <w:bookmarkStart w:id="0" w:name="_GoBack"/>
      <w:bookmarkEnd w:id="0"/>
    </w:p>
    <w:sectPr w:rsidR="00861244" w:rsidSect="002D1CA5">
      <w:pgSz w:w="11906" w:h="16838"/>
      <w:pgMar w:top="709"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3E53"/>
    <w:multiLevelType w:val="hybridMultilevel"/>
    <w:tmpl w:val="79A29C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D1"/>
    <w:rsid w:val="000151F7"/>
    <w:rsid w:val="00061392"/>
    <w:rsid w:val="001D62BC"/>
    <w:rsid w:val="002D1CA5"/>
    <w:rsid w:val="00385FB3"/>
    <w:rsid w:val="006709F9"/>
    <w:rsid w:val="00861244"/>
    <w:rsid w:val="00A55BE2"/>
    <w:rsid w:val="00A85F94"/>
    <w:rsid w:val="00BA02D1"/>
    <w:rsid w:val="00DD38E2"/>
    <w:rsid w:val="00E27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BE2"/>
    <w:pPr>
      <w:ind w:left="720"/>
      <w:contextualSpacing/>
    </w:pPr>
  </w:style>
  <w:style w:type="paragraph" w:styleId="BalonMetni">
    <w:name w:val="Balloon Text"/>
    <w:basedOn w:val="Normal"/>
    <w:link w:val="BalonMetniChar"/>
    <w:uiPriority w:val="99"/>
    <w:semiHidden/>
    <w:unhideWhenUsed/>
    <w:rsid w:val="00861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BE2"/>
    <w:pPr>
      <w:ind w:left="720"/>
      <w:contextualSpacing/>
    </w:pPr>
  </w:style>
  <w:style w:type="paragraph" w:styleId="BalonMetni">
    <w:name w:val="Balloon Text"/>
    <w:basedOn w:val="Normal"/>
    <w:link w:val="BalonMetniChar"/>
    <w:uiPriority w:val="99"/>
    <w:semiHidden/>
    <w:unhideWhenUsed/>
    <w:rsid w:val="00861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5411">
      <w:bodyDiv w:val="1"/>
      <w:marLeft w:val="0"/>
      <w:marRight w:val="0"/>
      <w:marTop w:val="0"/>
      <w:marBottom w:val="0"/>
      <w:divBdr>
        <w:top w:val="none" w:sz="0" w:space="0" w:color="auto"/>
        <w:left w:val="none" w:sz="0" w:space="0" w:color="auto"/>
        <w:bottom w:val="none" w:sz="0" w:space="0" w:color="auto"/>
        <w:right w:val="none" w:sz="0" w:space="0" w:color="auto"/>
      </w:divBdr>
    </w:div>
    <w:div w:id="10717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cp:revision>
  <dcterms:created xsi:type="dcterms:W3CDTF">2017-03-22T05:43:00Z</dcterms:created>
  <dcterms:modified xsi:type="dcterms:W3CDTF">2017-03-22T06:50:00Z</dcterms:modified>
</cp:coreProperties>
</file>